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75328A" w:rsidRPr="002D3A44" w:rsidRDefault="009B60C5" w:rsidP="0075328A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3A44" w:rsidRDefault="009B6AD2" w:rsidP="00230905">
            <w:pPr>
              <w:rPr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Туристско-рекреацонное проектирование</w:t>
            </w:r>
          </w:p>
        </w:tc>
      </w:tr>
      <w:tr w:rsidR="00885055" w:rsidRPr="002D3A44" w:rsidTr="00A30025">
        <w:tc>
          <w:tcPr>
            <w:tcW w:w="3261" w:type="dxa"/>
            <w:shd w:val="clear" w:color="auto" w:fill="E7E6E6" w:themeFill="background2"/>
          </w:tcPr>
          <w:p w:rsidR="00A30025" w:rsidRPr="002D3A44" w:rsidRDefault="00A3002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3A44" w:rsidRDefault="005D5EA4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43</w:t>
            </w:r>
            <w:r w:rsidR="00A30025" w:rsidRPr="002D3A44">
              <w:rPr>
                <w:sz w:val="24"/>
                <w:szCs w:val="24"/>
              </w:rPr>
              <w:t>.03.0</w:t>
            </w:r>
            <w:r w:rsidRPr="002D3A44">
              <w:rPr>
                <w:sz w:val="24"/>
                <w:szCs w:val="24"/>
              </w:rPr>
              <w:t>2</w:t>
            </w:r>
            <w:r w:rsidR="00A30025" w:rsidRPr="002D3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D3A44" w:rsidRDefault="005D5EA4" w:rsidP="0023090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9B60C5" w:rsidRPr="002D3A44" w:rsidRDefault="009B60C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3A44" w:rsidRDefault="005D5EA4" w:rsidP="0023090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230905" w:rsidRPr="002D3A44" w:rsidRDefault="0023090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3A44" w:rsidRDefault="009B6AD2" w:rsidP="009B60C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8</w:t>
            </w:r>
            <w:r w:rsidR="00230905" w:rsidRPr="002D3A44">
              <w:rPr>
                <w:sz w:val="24"/>
                <w:szCs w:val="24"/>
              </w:rPr>
              <w:t xml:space="preserve"> з.е.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9B60C5" w:rsidRPr="002D3A44" w:rsidRDefault="009B60C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2D3A44" w:rsidRDefault="00230905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Экзамен</w:t>
            </w:r>
            <w:r w:rsidR="00CB2C49" w:rsidRPr="002D3A44">
              <w:rPr>
                <w:sz w:val="24"/>
                <w:szCs w:val="24"/>
              </w:rPr>
              <w:t xml:space="preserve"> </w:t>
            </w:r>
          </w:p>
          <w:p w:rsidR="00230905" w:rsidRPr="002D3A44" w:rsidRDefault="009B6AD2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Курсовой проект</w:t>
            </w:r>
            <w:r w:rsidR="00CB2C49" w:rsidRPr="002D3A44">
              <w:rPr>
                <w:sz w:val="24"/>
                <w:szCs w:val="24"/>
              </w:rPr>
              <w:t xml:space="preserve"> 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3A44" w:rsidRDefault="00885055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</w:t>
            </w:r>
            <w:r w:rsidR="005D5EA4" w:rsidRPr="002D3A4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885055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2D3A44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bCs/>
                <w:sz w:val="24"/>
                <w:szCs w:val="24"/>
              </w:rPr>
              <w:t>Тема 1 Введение в туристско-рекреационное проектирование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bCs/>
                <w:sz w:val="24"/>
                <w:szCs w:val="24"/>
              </w:rPr>
              <w:t>Тема 2 Туристская деятельность как объект проектирования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3. Туристские продукты и услуги: основы проектирования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4. Структура проектируемого туристского продукта. Принципы выбора базовых услуг и турпродуктов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</w:rPr>
              <w:t>Тема 5.  Организация и экономическая проработка проектируемого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6. Планирование себестоимости и формирование цены проектируемого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7. Составление рекомендации по улучшению базового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8. Проектирование деятельности туристского предприятия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9. Проектирование бизнес-процессов туристской организации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10. Туристская и рекреационная деятельность как объект комплексного проектиования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5D5EA4" w:rsidRPr="002D3A44" w:rsidRDefault="00CB2C49" w:rsidP="002D3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B6AD2" w:rsidRPr="002D3A44" w:rsidRDefault="009B6AD2" w:rsidP="002D3A4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Колесова, Ю. А.</w:t>
            </w:r>
            <w:r w:rsidRPr="002D3A44">
              <w:rPr>
                <w:rStyle w:val="apple-converted-space"/>
                <w:sz w:val="24"/>
                <w:szCs w:val="24"/>
              </w:rPr>
              <w:t> </w:t>
            </w:r>
            <w:r w:rsidRPr="002D3A44">
              <w:rPr>
                <w:bCs/>
                <w:sz w:val="24"/>
                <w:szCs w:val="24"/>
              </w:rPr>
              <w:t>Туристско</w:t>
            </w:r>
            <w:r w:rsidRPr="002D3A44">
              <w:rPr>
                <w:sz w:val="24"/>
                <w:szCs w:val="24"/>
              </w:rPr>
              <w:t>-</w:t>
            </w:r>
            <w:r w:rsidRPr="002D3A44">
              <w:rPr>
                <w:bCs/>
                <w:sz w:val="24"/>
                <w:szCs w:val="24"/>
              </w:rPr>
              <w:t>рекреационноепроектирование</w:t>
            </w:r>
            <w:r w:rsidRPr="002D3A44">
              <w:rPr>
                <w:rStyle w:val="apple-converted-space"/>
                <w:sz w:val="24"/>
                <w:szCs w:val="24"/>
              </w:rPr>
              <w:t> </w:t>
            </w:r>
            <w:r w:rsidRPr="002D3A44">
              <w:rPr>
                <w:sz w:val="24"/>
                <w:szCs w:val="24"/>
              </w:rPr>
              <w:t>[Электронный ресурс] : Учебное пособие / Ю. А. Колесова. - Москва : КУРС: ИНФРА-М, 2016. - 352 с.</w:t>
            </w:r>
            <w:r w:rsidRPr="002D3A44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2D3A4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http://znanium.com/go.php?id=551158</w:t>
              </w:r>
            </w:hyperlink>
          </w:p>
          <w:p w:rsidR="009B6AD2" w:rsidRPr="002D3A44" w:rsidRDefault="009B6AD2" w:rsidP="002D3A44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CB2C49" w:rsidRPr="002D3A44" w:rsidRDefault="00CB2C49" w:rsidP="002D3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B6AD2" w:rsidRPr="002D3A44" w:rsidRDefault="009B6AD2" w:rsidP="002D3A4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2D3A44"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Бисько ; под ред. Е. И. Богданова. - Москва : ИНФРА-М, 2016. - 383 с.</w:t>
            </w:r>
            <w:r w:rsidRPr="002D3A44">
              <w:rPr>
                <w:rStyle w:val="apple-converted-space"/>
              </w:rPr>
              <w:t> </w:t>
            </w:r>
            <w:hyperlink r:id="rId9" w:history="1">
              <w:r w:rsidRPr="002D3A44">
                <w:rPr>
                  <w:rStyle w:val="aff2"/>
                  <w:iCs/>
                  <w:color w:val="auto"/>
                </w:rPr>
                <w:t>http://znanium.com/go.php?id=519575</w:t>
              </w:r>
            </w:hyperlink>
            <w:r w:rsidRPr="002D3A44">
              <w:t xml:space="preserve"> </w:t>
            </w:r>
          </w:p>
          <w:p w:rsidR="009B6AD2" w:rsidRPr="002D3A44" w:rsidRDefault="009B6AD2" w:rsidP="002D3A44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2D3A44">
              <w:t>Здоров, А. Б. Экономика туризма [Текст] : учеб. по специальности "Менеджмент орг." / А. Б. Здоров ; Рос. междунар. акад. туризма. - Москва : Финансы и статистика, 2011. - 267 с. 1экз.</w:t>
            </w:r>
          </w:p>
          <w:p w:rsidR="009B6AD2" w:rsidRPr="002D3A44" w:rsidRDefault="009B6AD2" w:rsidP="002D3A44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</w:pPr>
            <w:r w:rsidRPr="002D3A44"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.</w:t>
            </w:r>
            <w:r w:rsidRPr="002D3A44">
              <w:rPr>
                <w:rStyle w:val="apple-converted-space"/>
              </w:rPr>
              <w:t> </w:t>
            </w:r>
            <w:hyperlink r:id="rId10" w:history="1">
              <w:r w:rsidRPr="002D3A44">
                <w:rPr>
                  <w:rStyle w:val="aff2"/>
                  <w:iCs/>
                  <w:color w:val="auto"/>
                </w:rPr>
                <w:t>http://lib.usue.ru/resource/limit/ump/15/p483357.pdf</w:t>
              </w:r>
            </w:hyperlink>
            <w:r w:rsidRPr="002D3A44">
              <w:rPr>
                <w:rStyle w:val="apple-converted-space"/>
              </w:rPr>
              <w:t> </w:t>
            </w:r>
            <w:r w:rsidRPr="002D3A44">
              <w:t>30экз.</w:t>
            </w:r>
          </w:p>
          <w:p w:rsidR="009B6AD2" w:rsidRPr="002D3A44" w:rsidRDefault="009B6AD2" w:rsidP="002D3A44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</w:pPr>
            <w:r w:rsidRPr="002D3A44">
              <w:t>инералы и драгоценные металлы в национальных стратегиях развития туризма [Текст] : материалы IV Международной научно-практической конференции (Екатеринбург, 8-10 октября 2014 г.) / Федер. агентство по туризму Рос. Федерации [и др.] ; [отв. за вып. Е. В. Курилова]. - Екатеринбург : [Издательство УрГЭУ], 2014. - 116 с. 2экз.</w:t>
            </w:r>
          </w:p>
          <w:p w:rsidR="00CB2C49" w:rsidRPr="002D3A44" w:rsidRDefault="00CB2C49" w:rsidP="002D3A44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D3A44">
              <w:rPr>
                <w:b/>
                <w:sz w:val="24"/>
                <w:szCs w:val="24"/>
              </w:rPr>
              <w:t xml:space="preserve"> </w:t>
            </w:r>
          </w:p>
          <w:p w:rsidR="00CB2C49" w:rsidRPr="002D3A44" w:rsidRDefault="00CB2C49" w:rsidP="00CB2C49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D3A44" w:rsidRDefault="00CB2C49" w:rsidP="00CB2C49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2D3A4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Общего доступа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CB2C49" w:rsidRPr="002D3A4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2D3A4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885055" w:rsidRPr="002D3A44" w:rsidRDefault="00885055" w:rsidP="002D3A44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2D3A44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885055" w:rsidRPr="002D3A44" w:rsidRDefault="00885055" w:rsidP="002D3A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D3A44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B2C49" w:rsidRPr="002D3A44" w:rsidRDefault="00885055" w:rsidP="002D3A44">
            <w:pPr>
              <w:jc w:val="both"/>
              <w:rPr>
                <w:b/>
                <w:sz w:val="24"/>
                <w:szCs w:val="24"/>
              </w:rPr>
            </w:pPr>
            <w:r w:rsidRPr="002D3A44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5EA4" w:rsidRDefault="00F41493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</w:t>
      </w:r>
      <w:r w:rsidR="005D5EA4" w:rsidRPr="005D5EA4">
        <w:rPr>
          <w:sz w:val="22"/>
          <w:szCs w:val="22"/>
        </w:rPr>
        <w:t xml:space="preserve">                           </w:t>
      </w:r>
      <w:r w:rsidR="005D5EA4">
        <w:rPr>
          <w:sz w:val="22"/>
          <w:szCs w:val="22"/>
        </w:rPr>
        <w:t xml:space="preserve">      </w:t>
      </w:r>
      <w:r w:rsidR="005D5EA4" w:rsidRPr="005D5EA4">
        <w:rPr>
          <w:sz w:val="22"/>
          <w:szCs w:val="22"/>
        </w:rPr>
        <w:t xml:space="preserve">                         </w:t>
      </w:r>
      <w:r w:rsidRPr="005D5EA4">
        <w:rPr>
          <w:sz w:val="22"/>
          <w:szCs w:val="22"/>
        </w:rPr>
        <w:t xml:space="preserve">         </w:t>
      </w:r>
      <w:r w:rsidR="005D5EA4" w:rsidRPr="005D5EA4">
        <w:rPr>
          <w:sz w:val="22"/>
          <w:szCs w:val="22"/>
          <w:u w:val="single"/>
        </w:rPr>
        <w:t>Ивлиева Е.А.</w:t>
      </w:r>
      <w:r w:rsidR="0061508B" w:rsidRPr="005D5EA4">
        <w:rPr>
          <w:sz w:val="22"/>
          <w:szCs w:val="22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D3A44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D5EA4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46611C" w:rsidRDefault="0046611C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9B6AD2">
        <w:rPr>
          <w:b/>
          <w:sz w:val="24"/>
          <w:szCs w:val="24"/>
        </w:rPr>
        <w:t>проектов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85055" w:rsidRPr="002D3A44" w:rsidTr="002D3A44">
        <w:tc>
          <w:tcPr>
            <w:tcW w:w="3261" w:type="dxa"/>
            <w:shd w:val="clear" w:color="auto" w:fill="E7E6E6" w:themeFill="background2"/>
          </w:tcPr>
          <w:p w:rsidR="005D5EA4" w:rsidRPr="002D3A44" w:rsidRDefault="005D5EA4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D5EA4" w:rsidRPr="002D3A44" w:rsidRDefault="005D5EA4" w:rsidP="005D5EA4">
            <w:pPr>
              <w:rPr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885055" w:rsidRPr="002D3A44" w:rsidTr="002D3A44">
        <w:tc>
          <w:tcPr>
            <w:tcW w:w="3261" w:type="dxa"/>
            <w:shd w:val="clear" w:color="auto" w:fill="E7E6E6" w:themeFill="background2"/>
          </w:tcPr>
          <w:p w:rsidR="005D5EA4" w:rsidRPr="002D3A44" w:rsidRDefault="005D5EA4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D5EA4" w:rsidRPr="002D3A44" w:rsidRDefault="005D5EA4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 xml:space="preserve">43.03.02 </w:t>
            </w:r>
            <w:r w:rsidR="00885055"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2D3A44">
        <w:tc>
          <w:tcPr>
            <w:tcW w:w="3261" w:type="dxa"/>
            <w:shd w:val="clear" w:color="auto" w:fill="E7E6E6" w:themeFill="background2"/>
          </w:tcPr>
          <w:p w:rsidR="005D5EA4" w:rsidRPr="002D3A44" w:rsidRDefault="005D5EA4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D5EA4" w:rsidRPr="002D3A44" w:rsidRDefault="005D5EA4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2D3A44">
        <w:tc>
          <w:tcPr>
            <w:tcW w:w="3261" w:type="dxa"/>
            <w:shd w:val="clear" w:color="auto" w:fill="E7E6E6" w:themeFill="background2"/>
          </w:tcPr>
          <w:p w:rsidR="005D5EA4" w:rsidRPr="002D3A44" w:rsidRDefault="005D5EA4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D5EA4" w:rsidRPr="002D3A44" w:rsidRDefault="00885055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</w:t>
            </w:r>
            <w:r w:rsidR="005D5EA4" w:rsidRPr="002D3A44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85055" w:rsidRPr="002D3A44" w:rsidTr="002D3A44">
        <w:tc>
          <w:tcPr>
            <w:tcW w:w="10490" w:type="dxa"/>
            <w:gridSpan w:val="2"/>
            <w:shd w:val="clear" w:color="auto" w:fill="E7E6E6" w:themeFill="background2"/>
          </w:tcPr>
          <w:p w:rsidR="002E341B" w:rsidRPr="002D3A44" w:rsidRDefault="002E341B" w:rsidP="009B6AD2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Темы курсовых </w:t>
            </w:r>
            <w:r w:rsidR="009B6AD2" w:rsidRPr="002D3A44">
              <w:rPr>
                <w:b/>
                <w:sz w:val="24"/>
                <w:szCs w:val="24"/>
              </w:rPr>
              <w:t>проектов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2D3A44">
            <w:pPr>
              <w:shd w:val="clear" w:color="auto" w:fill="FFFFFF"/>
              <w:spacing w:line="295" w:lineRule="auto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регионе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 xml:space="preserve"> Курортно-оздоровительный отдых для семейной пары с ребенком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туристов от 50 лет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2D3A44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/>
                <w:bCs/>
                <w:sz w:val="24"/>
                <w:szCs w:val="24"/>
                <w:shd w:val="clear" w:color="auto" w:fill="FFFFFF"/>
              </w:rPr>
              <w:t>2. Деловой туризм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2D3A44">
              <w:rPr>
                <w:rStyle w:val="affa"/>
                <w:sz w:val="24"/>
                <w:szCs w:val="24"/>
                <w:shd w:val="clear" w:color="auto" w:fill="FFFFFF"/>
              </w:rPr>
              <w:t>специализированной выставки</w:t>
            </w:r>
            <w:r w:rsidRPr="002D3A44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D3A44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в Уральском регионе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</w:rPr>
              <w:t>Проведение переговоров с партнерам</w:t>
            </w:r>
            <w:bookmarkStart w:id="0" w:name="_GoBack"/>
            <w:bookmarkEnd w:id="0"/>
            <w:r w:rsidRPr="002D3A44">
              <w:rPr>
                <w:sz w:val="24"/>
                <w:szCs w:val="24"/>
              </w:rPr>
              <w:t>и по бизнесу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</w:rPr>
              <w:t>Участие в научной конференции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</w:rPr>
              <w:t>Информационный тур для туристских агентств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2D3A4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3. Познавательный туризм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>Экскурсионный тур для группы школьников в период осенних каникул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>Экскурсионный тур выходного дня для группы студентов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>Экскурсионный тур выходного дня семейной пары с ребенком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 xml:space="preserve"> Фольклорно-этнографический тур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2D3A44">
            <w:pPr>
              <w:rPr>
                <w:sz w:val="24"/>
                <w:szCs w:val="24"/>
                <w:shd w:val="clear" w:color="auto" w:fill="FFFFFF"/>
              </w:rPr>
            </w:pPr>
            <w:r w:rsidRPr="002D3A44">
              <w:rPr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Pr="002D3A44">
              <w:rPr>
                <w:rStyle w:val="submenu-table"/>
                <w:rFonts w:eastAsia="Arial Unicode MS"/>
                <w:b/>
                <w:sz w:val="24"/>
                <w:szCs w:val="24"/>
                <w:shd w:val="clear" w:color="auto" w:fill="FFFFFF"/>
              </w:rPr>
              <w:t>Развлекательный и событийный туризм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>Тур выходного дня для молодежи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  <w:shd w:val="clear" w:color="auto" w:fill="FFFFFF"/>
              </w:rPr>
              <w:t>Тур на футбольный матч в качестве болельщика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2D3A44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регионе</w:t>
            </w:r>
          </w:p>
        </w:tc>
      </w:tr>
      <w:tr w:rsidR="00885055" w:rsidRPr="002D3A44" w:rsidTr="002D3A44">
        <w:tc>
          <w:tcPr>
            <w:tcW w:w="10490" w:type="dxa"/>
            <w:gridSpan w:val="2"/>
          </w:tcPr>
          <w:p w:rsidR="009B6AD2" w:rsidRPr="002D3A44" w:rsidRDefault="009B6AD2" w:rsidP="00451B34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bCs/>
                <w:sz w:val="24"/>
                <w:szCs w:val="24"/>
                <w:shd w:val="clear" w:color="auto" w:fill="FFFFFF"/>
              </w:rPr>
              <w:t xml:space="preserve"> Курортно-оздоровительный отдых для семейной пары с ребенком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3731EE" w:rsidRPr="005D5EA4" w:rsidRDefault="003731EE" w:rsidP="003731EE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                           </w:t>
      </w:r>
      <w:r>
        <w:rPr>
          <w:sz w:val="22"/>
          <w:szCs w:val="22"/>
        </w:rPr>
        <w:t xml:space="preserve">      </w:t>
      </w:r>
      <w:r w:rsidRPr="005D5EA4">
        <w:rPr>
          <w:sz w:val="22"/>
          <w:szCs w:val="22"/>
        </w:rPr>
        <w:t xml:space="preserve">                                  </w:t>
      </w:r>
      <w:r w:rsidRPr="005D5EA4">
        <w:rPr>
          <w:sz w:val="22"/>
          <w:szCs w:val="22"/>
          <w:u w:val="single"/>
        </w:rPr>
        <w:t xml:space="preserve">Ивлиева Е.А. </w:t>
      </w:r>
    </w:p>
    <w:p w:rsidR="003731EE" w:rsidRPr="0061508B" w:rsidRDefault="003731EE" w:rsidP="003731EE">
      <w:pPr>
        <w:rPr>
          <w:sz w:val="24"/>
          <w:szCs w:val="24"/>
          <w:u w:val="single"/>
        </w:rPr>
      </w:pPr>
    </w:p>
    <w:p w:rsidR="003731EE" w:rsidRDefault="003731EE" w:rsidP="003731EE">
      <w:pPr>
        <w:rPr>
          <w:sz w:val="24"/>
          <w:szCs w:val="24"/>
        </w:rPr>
      </w:pPr>
    </w:p>
    <w:p w:rsidR="003731EE" w:rsidRDefault="003731EE" w:rsidP="003731EE">
      <w:pPr>
        <w:rPr>
          <w:sz w:val="24"/>
          <w:szCs w:val="24"/>
        </w:rPr>
      </w:pPr>
    </w:p>
    <w:p w:rsidR="003731EE" w:rsidRPr="005F2695" w:rsidRDefault="003731EE" w:rsidP="003731E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D3A44">
        <w:rPr>
          <w:sz w:val="24"/>
          <w:szCs w:val="24"/>
        </w:rPr>
        <w:t>едрой</w:t>
      </w:r>
    </w:p>
    <w:p w:rsidR="003731EE" w:rsidRPr="0061508B" w:rsidRDefault="003731EE" w:rsidP="003731EE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</w:t>
      </w:r>
      <w:r>
        <w:rPr>
          <w:sz w:val="24"/>
          <w:szCs w:val="24"/>
        </w:rPr>
        <w:t>ТБиГ</w:t>
      </w:r>
      <w:r w:rsidRPr="005F2695">
        <w:rPr>
          <w:sz w:val="24"/>
          <w:szCs w:val="24"/>
        </w:rPr>
        <w:t>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p w:rsidR="003731EE" w:rsidRDefault="003731EE" w:rsidP="00373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EE" w:rsidRDefault="000E1BEE">
      <w:r>
        <w:separator/>
      </w:r>
    </w:p>
  </w:endnote>
  <w:endnote w:type="continuationSeparator" w:id="0">
    <w:p w:rsidR="000E1BEE" w:rsidRDefault="000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EE" w:rsidRDefault="000E1BEE">
      <w:r>
        <w:separator/>
      </w:r>
    </w:p>
  </w:footnote>
  <w:footnote w:type="continuationSeparator" w:id="0">
    <w:p w:rsidR="000E1BEE" w:rsidRDefault="000E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5"/>
  </w:num>
  <w:num w:numId="32">
    <w:abstractNumId w:val="19"/>
  </w:num>
  <w:num w:numId="33">
    <w:abstractNumId w:val="7"/>
  </w:num>
  <w:num w:numId="34">
    <w:abstractNumId w:val="27"/>
  </w:num>
  <w:num w:numId="35">
    <w:abstractNumId w:val="31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A44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055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0A21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4D4F-7383-47CA-85E2-43E3F565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2019-03-14T07:42:00Z</dcterms:created>
  <dcterms:modified xsi:type="dcterms:W3CDTF">2019-07-17T04:05:00Z</dcterms:modified>
</cp:coreProperties>
</file>